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8E" w:rsidRPr="00407492" w:rsidRDefault="007B068E" w:rsidP="007B0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 w:eastAsia="et-EE"/>
        </w:rPr>
      </w:pPr>
      <w:bookmarkStart w:id="0" w:name="_GoBack"/>
      <w:bookmarkEnd w:id="0"/>
      <w:r w:rsidRPr="00407492">
        <w:rPr>
          <w:b/>
          <w:sz w:val="28"/>
          <w:szCs w:val="28"/>
          <w:lang w:val="en-US" w:eastAsia="et-EE"/>
        </w:rPr>
        <w:t>Article Title:</w:t>
      </w:r>
    </w:p>
    <w:p w:rsidR="007B068E" w:rsidRPr="00407492" w:rsidRDefault="007B068E" w:rsidP="007B068E">
      <w:pPr>
        <w:jc w:val="center"/>
        <w:rPr>
          <w:b/>
          <w:sz w:val="28"/>
          <w:szCs w:val="28"/>
          <w:lang w:val="en-US" w:eastAsia="et-EE"/>
        </w:rPr>
      </w:pPr>
    </w:p>
    <w:p w:rsidR="007B068E" w:rsidRPr="00407492" w:rsidRDefault="007B068E" w:rsidP="007B068E">
      <w:pPr>
        <w:jc w:val="center"/>
        <w:rPr>
          <w:b/>
          <w:sz w:val="28"/>
          <w:szCs w:val="28"/>
          <w:lang w:val="en-US" w:eastAsia="et-EE"/>
        </w:rPr>
      </w:pPr>
      <w:r w:rsidRPr="00407492">
        <w:rPr>
          <w:b/>
          <w:sz w:val="28"/>
          <w:szCs w:val="28"/>
          <w:lang w:val="en-US" w:eastAsia="et-EE"/>
        </w:rPr>
        <w:t>The Western Balkans Post-Crisis Potential Output</w:t>
      </w:r>
    </w:p>
    <w:p w:rsidR="007B068E" w:rsidRPr="00407492" w:rsidRDefault="007B068E" w:rsidP="007B068E">
      <w:pPr>
        <w:jc w:val="center"/>
        <w:rPr>
          <w:lang w:val="en-US" w:eastAsia="et-EE"/>
        </w:rPr>
      </w:pPr>
    </w:p>
    <w:p w:rsidR="007B068E" w:rsidRPr="00407492" w:rsidRDefault="007B068E" w:rsidP="007B06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  <w:lang w:val="en-US" w:eastAsia="et-EE"/>
        </w:rPr>
      </w:pPr>
      <w:r w:rsidRPr="00407492">
        <w:rPr>
          <w:b/>
          <w:sz w:val="28"/>
          <w:szCs w:val="28"/>
          <w:lang w:val="en-US" w:eastAsia="et-EE"/>
        </w:rPr>
        <w:t>Authors</w:t>
      </w:r>
      <w:r w:rsidR="008219DF" w:rsidRPr="00407492">
        <w:rPr>
          <w:b/>
          <w:sz w:val="28"/>
          <w:szCs w:val="28"/>
          <w:lang w:val="en-US" w:eastAsia="et-EE"/>
        </w:rPr>
        <w:t xml:space="preserve"> (names, present positions, organizational affiliations, and contact information)</w:t>
      </w:r>
      <w:r w:rsidRPr="00407492">
        <w:rPr>
          <w:b/>
          <w:sz w:val="28"/>
          <w:szCs w:val="28"/>
          <w:lang w:val="en-US" w:eastAsia="et-EE"/>
        </w:rPr>
        <w:t>:</w:t>
      </w:r>
    </w:p>
    <w:p w:rsidR="007B068E" w:rsidRPr="00407492" w:rsidRDefault="007B068E" w:rsidP="007B068E">
      <w:pPr>
        <w:jc w:val="center"/>
        <w:rPr>
          <w:lang w:val="en-US" w:eastAsia="et-EE"/>
        </w:rPr>
      </w:pPr>
    </w:p>
    <w:p w:rsidR="007B068E" w:rsidRPr="00407492" w:rsidRDefault="007B068E" w:rsidP="007B068E">
      <w:pPr>
        <w:jc w:val="center"/>
        <w:rPr>
          <w:b/>
          <w:lang w:val="en-US"/>
        </w:rPr>
      </w:pPr>
      <w:proofErr w:type="spellStart"/>
      <w:r w:rsidRPr="00407492">
        <w:rPr>
          <w:b/>
          <w:lang w:val="en-US"/>
        </w:rPr>
        <w:t>Naida</w:t>
      </w:r>
      <w:proofErr w:type="spellEnd"/>
      <w:r w:rsidRPr="00407492">
        <w:rPr>
          <w:b/>
          <w:lang w:val="en-US"/>
        </w:rPr>
        <w:t xml:space="preserve"> </w:t>
      </w:r>
      <w:proofErr w:type="spellStart"/>
      <w:r w:rsidRPr="00407492">
        <w:rPr>
          <w:b/>
          <w:lang w:val="en-US"/>
        </w:rPr>
        <w:t>Čaršimamović</w:t>
      </w:r>
      <w:proofErr w:type="spellEnd"/>
      <w:r w:rsidRPr="00407492">
        <w:rPr>
          <w:b/>
          <w:lang w:val="en-US"/>
        </w:rPr>
        <w:t xml:space="preserve"> </w:t>
      </w:r>
      <w:proofErr w:type="spellStart"/>
      <w:r w:rsidRPr="00407492">
        <w:rPr>
          <w:b/>
          <w:lang w:val="en-US"/>
        </w:rPr>
        <w:t>Vukotić</w:t>
      </w:r>
      <w:proofErr w:type="spellEnd"/>
    </w:p>
    <w:p w:rsidR="008219DF" w:rsidRPr="00407492" w:rsidRDefault="008219DF" w:rsidP="008219DF">
      <w:pPr>
        <w:pStyle w:val="Titre1verd"/>
        <w:numPr>
          <w:ilvl w:val="0"/>
          <w:numId w:val="0"/>
        </w:numPr>
        <w:tabs>
          <w:tab w:val="num" w:pos="567"/>
        </w:tabs>
        <w:ind w:left="567"/>
        <w:jc w:val="center"/>
        <w:rPr>
          <w:bCs/>
          <w:color w:val="000000"/>
          <w:szCs w:val="24"/>
          <w:lang w:val="en-US"/>
        </w:rPr>
      </w:pPr>
      <w:r w:rsidRPr="00407492">
        <w:rPr>
          <w:i/>
          <w:szCs w:val="24"/>
          <w:lang w:val="en-US"/>
        </w:rPr>
        <w:t>Current Positions</w:t>
      </w:r>
      <w:r w:rsidRPr="00407492">
        <w:rPr>
          <w:b/>
          <w:szCs w:val="24"/>
          <w:lang w:val="en-US"/>
        </w:rPr>
        <w:t xml:space="preserve">: </w:t>
      </w:r>
      <w:r w:rsidRPr="00407492">
        <w:rPr>
          <w:szCs w:val="24"/>
          <w:lang w:val="en-US"/>
        </w:rPr>
        <w:t xml:space="preserve">(1) </w:t>
      </w:r>
      <w:r w:rsidRPr="00407492">
        <w:rPr>
          <w:bCs/>
          <w:color w:val="000000"/>
          <w:szCs w:val="24"/>
          <w:lang w:val="en-US"/>
        </w:rPr>
        <w:t xml:space="preserve">Budget Community of Practice Resource Expert for World Bank’s </w:t>
      </w:r>
      <w:r w:rsidRPr="00407492">
        <w:rPr>
          <w:i/>
          <w:iCs/>
          <w:color w:val="000000"/>
          <w:szCs w:val="24"/>
          <w:lang w:val="en-US"/>
        </w:rPr>
        <w:t>Public Expenditure Management Peer Assisted Learning Network</w:t>
      </w:r>
      <w:r w:rsidRPr="00407492">
        <w:rPr>
          <w:color w:val="000000"/>
          <w:szCs w:val="24"/>
          <w:lang w:val="en-US"/>
        </w:rPr>
        <w:t xml:space="preserve"> (PEMPAL) for Europe and Central Asia</w:t>
      </w:r>
      <w:r w:rsidRPr="00407492">
        <w:rPr>
          <w:bCs/>
          <w:color w:val="000000"/>
          <w:szCs w:val="24"/>
          <w:lang w:val="en-US"/>
        </w:rPr>
        <w:t xml:space="preserve"> and (2) </w:t>
      </w:r>
      <w:r w:rsidRPr="00407492">
        <w:rPr>
          <w:bCs/>
          <w:szCs w:val="24"/>
          <w:lang w:val="en-US"/>
        </w:rPr>
        <w:t xml:space="preserve">Macroeconomic and Fiscal </w:t>
      </w:r>
      <w:r w:rsidRPr="00407492">
        <w:rPr>
          <w:szCs w:val="24"/>
          <w:lang w:val="en-US"/>
        </w:rPr>
        <w:t xml:space="preserve">Expert on the regional EC-funded project </w:t>
      </w:r>
      <w:r w:rsidRPr="00407492">
        <w:rPr>
          <w:i/>
          <w:iCs/>
          <w:szCs w:val="24"/>
          <w:lang w:val="en-US"/>
        </w:rPr>
        <w:t>Horizontal Support to Coordination with International Financial Institutions in the Western Balkans and Turkey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PhD Candidate, School of Economics and Business of University of Sarajevo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The Third Cycle Bologna-Based PhD Program, Sarajevo, Bosnia and Herzegovina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 xml:space="preserve">B. </w:t>
      </w:r>
      <w:proofErr w:type="spellStart"/>
      <w:r w:rsidRPr="00407492">
        <w:rPr>
          <w:lang w:val="en-US"/>
        </w:rPr>
        <w:t>Mutevelića</w:t>
      </w:r>
      <w:proofErr w:type="spellEnd"/>
      <w:r w:rsidRPr="00407492">
        <w:rPr>
          <w:lang w:val="en-US"/>
        </w:rPr>
        <w:t xml:space="preserve"> 2B, 71000 Sarajevo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Phone: ++ 387 61 558 914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E-mail: naidacar@gmail.com</w:t>
      </w:r>
    </w:p>
    <w:p w:rsidR="007B068E" w:rsidRPr="00407492" w:rsidRDefault="007B068E" w:rsidP="007B068E">
      <w:pPr>
        <w:jc w:val="center"/>
        <w:rPr>
          <w:lang w:val="en-US"/>
        </w:rPr>
      </w:pPr>
    </w:p>
    <w:p w:rsidR="007B068E" w:rsidRPr="00407492" w:rsidRDefault="008219DF" w:rsidP="007B068E">
      <w:pPr>
        <w:jc w:val="center"/>
        <w:rPr>
          <w:b/>
          <w:lang w:val="en-US"/>
        </w:rPr>
      </w:pPr>
      <w:r w:rsidRPr="00407492">
        <w:rPr>
          <w:b/>
          <w:lang w:val="en-US"/>
        </w:rPr>
        <w:t xml:space="preserve">Irena </w:t>
      </w:r>
      <w:proofErr w:type="spellStart"/>
      <w:r w:rsidRPr="00407492">
        <w:rPr>
          <w:b/>
          <w:lang w:val="en-US"/>
        </w:rPr>
        <w:t>Jankulov</w:t>
      </w:r>
      <w:proofErr w:type="spellEnd"/>
      <w:r w:rsidRPr="00407492">
        <w:rPr>
          <w:b/>
          <w:lang w:val="en-US"/>
        </w:rPr>
        <w:t xml:space="preserve"> </w:t>
      </w:r>
      <w:proofErr w:type="spellStart"/>
      <w:r w:rsidRPr="00407492">
        <w:rPr>
          <w:b/>
          <w:lang w:val="en-US"/>
        </w:rPr>
        <w:t>Sulj</w:t>
      </w:r>
      <w:r w:rsidR="007B068E" w:rsidRPr="00407492">
        <w:rPr>
          <w:b/>
          <w:lang w:val="en-US"/>
        </w:rPr>
        <w:t>agić</w:t>
      </w:r>
      <w:proofErr w:type="spellEnd"/>
    </w:p>
    <w:p w:rsidR="008219DF" w:rsidRPr="00407492" w:rsidRDefault="008219DF" w:rsidP="007B068E">
      <w:pPr>
        <w:jc w:val="center"/>
        <w:rPr>
          <w:lang w:val="en-US"/>
        </w:rPr>
      </w:pPr>
      <w:r w:rsidRPr="00407492">
        <w:rPr>
          <w:i/>
          <w:lang w:val="en-US"/>
        </w:rPr>
        <w:t>Current Position</w:t>
      </w:r>
      <w:r w:rsidRPr="00407492">
        <w:rPr>
          <w:b/>
          <w:lang w:val="en-US"/>
        </w:rPr>
        <w:t xml:space="preserve">: </w:t>
      </w:r>
      <w:r w:rsidRPr="00407492">
        <w:rPr>
          <w:lang w:val="en-US"/>
        </w:rPr>
        <w:t>Senior Economist, International Monetary Fund</w:t>
      </w:r>
      <w:r w:rsidR="002A3EF5" w:rsidRPr="00407492">
        <w:rPr>
          <w:lang w:val="en-US"/>
        </w:rPr>
        <w:t xml:space="preserve"> Resident Representative Office to </w:t>
      </w:r>
      <w:proofErr w:type="spellStart"/>
      <w:r w:rsidR="002A3EF5" w:rsidRPr="00407492">
        <w:rPr>
          <w:lang w:val="en-US"/>
        </w:rPr>
        <w:t>BiH</w:t>
      </w:r>
      <w:proofErr w:type="spellEnd"/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PhD Candidate, School of Economics and Business of University of Sarajevo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The Third Cycle Bologna-Based PhD Program, Sarajevo, Bosnia and Herzegovina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 xml:space="preserve">Marcela </w:t>
      </w:r>
      <w:proofErr w:type="spellStart"/>
      <w:r w:rsidRPr="00407492">
        <w:rPr>
          <w:lang w:val="en-US"/>
        </w:rPr>
        <w:t>Šnajdera</w:t>
      </w:r>
      <w:proofErr w:type="spellEnd"/>
      <w:r w:rsidRPr="00407492">
        <w:rPr>
          <w:lang w:val="en-US"/>
        </w:rPr>
        <w:t xml:space="preserve"> 4B, 71000 Sarajevo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Phone: ++ 387 61 488 225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E-mail: irena.jankulov@gmail.com</w:t>
      </w:r>
    </w:p>
    <w:p w:rsidR="007B068E" w:rsidRPr="00407492" w:rsidRDefault="007B068E" w:rsidP="007B068E">
      <w:pPr>
        <w:jc w:val="center"/>
        <w:rPr>
          <w:lang w:val="en-US"/>
        </w:rPr>
      </w:pPr>
    </w:p>
    <w:p w:rsidR="007B068E" w:rsidRPr="00407492" w:rsidRDefault="007B068E" w:rsidP="007B068E">
      <w:pPr>
        <w:jc w:val="center"/>
        <w:rPr>
          <w:b/>
          <w:lang w:val="en-US"/>
        </w:rPr>
      </w:pPr>
      <w:r w:rsidRPr="00407492">
        <w:rPr>
          <w:b/>
          <w:lang w:val="en-US"/>
        </w:rPr>
        <w:t>Irina Smirnov</w:t>
      </w:r>
    </w:p>
    <w:p w:rsidR="008219DF" w:rsidRPr="00407492" w:rsidRDefault="008219DF" w:rsidP="008219DF">
      <w:pPr>
        <w:jc w:val="center"/>
        <w:rPr>
          <w:b/>
          <w:lang w:val="en-US"/>
        </w:rPr>
      </w:pPr>
      <w:r w:rsidRPr="00407492">
        <w:rPr>
          <w:i/>
          <w:lang w:val="en-US"/>
        </w:rPr>
        <w:t>Current Position</w:t>
      </w:r>
      <w:r w:rsidRPr="00407492">
        <w:rPr>
          <w:b/>
          <w:lang w:val="en-US"/>
        </w:rPr>
        <w:t xml:space="preserve">: </w:t>
      </w:r>
      <w:r w:rsidRPr="00407492">
        <w:rPr>
          <w:lang w:val="en-US"/>
        </w:rPr>
        <w:t xml:space="preserve">Economic Adviser, European Union Delegation to </w:t>
      </w:r>
      <w:proofErr w:type="spellStart"/>
      <w:r w:rsidRPr="00407492">
        <w:rPr>
          <w:lang w:val="en-US"/>
        </w:rPr>
        <w:t>BiH</w:t>
      </w:r>
      <w:proofErr w:type="spellEnd"/>
      <w:r w:rsidRPr="00407492">
        <w:rPr>
          <w:lang w:val="en-US"/>
        </w:rPr>
        <w:t xml:space="preserve"> 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PhD Candidate, School of Economics and Business of University of Sarajevo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The Third Cycle Bologna-Based PhD Program, Sarajevo, Bosnia and Herzegovina</w:t>
      </w:r>
    </w:p>
    <w:p w:rsidR="007B068E" w:rsidRPr="00407492" w:rsidRDefault="007B068E" w:rsidP="007B068E">
      <w:pPr>
        <w:jc w:val="center"/>
        <w:rPr>
          <w:lang w:val="en-US"/>
        </w:rPr>
      </w:pPr>
      <w:proofErr w:type="spellStart"/>
      <w:r w:rsidRPr="00407492">
        <w:rPr>
          <w:lang w:val="en-US"/>
        </w:rPr>
        <w:t>Avde</w:t>
      </w:r>
      <w:proofErr w:type="spellEnd"/>
      <w:r w:rsidRPr="00407492">
        <w:rPr>
          <w:lang w:val="en-US"/>
        </w:rPr>
        <w:t xml:space="preserve"> </w:t>
      </w:r>
      <w:proofErr w:type="spellStart"/>
      <w:r w:rsidRPr="00407492">
        <w:rPr>
          <w:lang w:val="en-US"/>
        </w:rPr>
        <w:t>Jabučice</w:t>
      </w:r>
      <w:proofErr w:type="spellEnd"/>
      <w:r w:rsidRPr="00407492">
        <w:rPr>
          <w:lang w:val="en-US"/>
        </w:rPr>
        <w:t xml:space="preserve"> 7, 71000 Sarajevo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Phone: ++ 387 61 200 113</w:t>
      </w:r>
    </w:p>
    <w:p w:rsidR="007B068E" w:rsidRPr="00407492" w:rsidRDefault="007B068E" w:rsidP="007B068E">
      <w:pPr>
        <w:jc w:val="center"/>
        <w:rPr>
          <w:lang w:val="en-US"/>
        </w:rPr>
      </w:pPr>
      <w:r w:rsidRPr="00407492">
        <w:rPr>
          <w:lang w:val="en-US"/>
        </w:rPr>
        <w:t>E-mail: irinas@gnet.ba</w:t>
      </w:r>
    </w:p>
    <w:p w:rsidR="00126F78" w:rsidRPr="00407492" w:rsidRDefault="00126F78">
      <w:pPr>
        <w:rPr>
          <w:lang w:val="en-US"/>
        </w:rPr>
      </w:pPr>
    </w:p>
    <w:p w:rsidR="007B068E" w:rsidRPr="00407492" w:rsidRDefault="007B068E" w:rsidP="007B06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  <w:lang w:val="en-US" w:eastAsia="et-EE"/>
        </w:rPr>
      </w:pPr>
      <w:r w:rsidRPr="00407492">
        <w:rPr>
          <w:b/>
          <w:sz w:val="28"/>
          <w:szCs w:val="28"/>
          <w:lang w:val="en-US" w:eastAsia="et-EE"/>
        </w:rPr>
        <w:t>Primary Contact:</w:t>
      </w:r>
    </w:p>
    <w:p w:rsidR="007B068E" w:rsidRPr="00407492" w:rsidRDefault="007B068E">
      <w:pPr>
        <w:rPr>
          <w:lang w:val="en-US"/>
        </w:rPr>
      </w:pPr>
    </w:p>
    <w:p w:rsidR="007B068E" w:rsidRPr="00407492" w:rsidRDefault="007B068E">
      <w:pPr>
        <w:rPr>
          <w:lang w:val="en-US"/>
        </w:rPr>
      </w:pPr>
      <w:r w:rsidRPr="00407492">
        <w:rPr>
          <w:lang w:val="en-US"/>
        </w:rPr>
        <w:t xml:space="preserve">Primary contact for the journal is Irena </w:t>
      </w:r>
      <w:proofErr w:type="spellStart"/>
      <w:r w:rsidRPr="00407492">
        <w:rPr>
          <w:lang w:val="en-US"/>
        </w:rPr>
        <w:t>Jankulov</w:t>
      </w:r>
      <w:proofErr w:type="spellEnd"/>
      <w:r w:rsidRPr="00407492">
        <w:rPr>
          <w:lang w:val="en-US"/>
        </w:rPr>
        <w:t xml:space="preserve"> </w:t>
      </w:r>
      <w:proofErr w:type="spellStart"/>
      <w:r w:rsidRPr="00407492">
        <w:rPr>
          <w:lang w:val="en-US"/>
        </w:rPr>
        <w:t>Suljagić</w:t>
      </w:r>
      <w:proofErr w:type="spellEnd"/>
      <w:r w:rsidRPr="00407492">
        <w:rPr>
          <w:lang w:val="en-US"/>
        </w:rPr>
        <w:t xml:space="preserve"> (</w:t>
      </w:r>
      <w:hyperlink r:id="rId7" w:history="1">
        <w:r w:rsidRPr="00407492">
          <w:rPr>
            <w:rStyle w:val="Hyperlink"/>
            <w:lang w:val="en-US"/>
          </w:rPr>
          <w:t>irena.jankulov@gmail.com</w:t>
        </w:r>
      </w:hyperlink>
      <w:r w:rsidRPr="00407492">
        <w:rPr>
          <w:lang w:val="en-US"/>
        </w:rPr>
        <w:t>).</w:t>
      </w:r>
    </w:p>
    <w:p w:rsidR="007B068E" w:rsidRPr="00407492" w:rsidRDefault="007B068E">
      <w:pPr>
        <w:rPr>
          <w:lang w:val="en-US"/>
        </w:rPr>
      </w:pPr>
    </w:p>
    <w:p w:rsidR="007B068E" w:rsidRPr="00407492" w:rsidRDefault="007B068E" w:rsidP="007B06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  <w:lang w:val="en-US" w:eastAsia="et-EE"/>
        </w:rPr>
      </w:pPr>
      <w:r w:rsidRPr="00407492">
        <w:rPr>
          <w:b/>
          <w:sz w:val="28"/>
          <w:szCs w:val="28"/>
          <w:lang w:val="en-US" w:eastAsia="et-EE"/>
        </w:rPr>
        <w:t>Authors’ Specialties and Interest</w:t>
      </w:r>
      <w:r w:rsidR="00BD385E" w:rsidRPr="00407492">
        <w:rPr>
          <w:b/>
          <w:sz w:val="28"/>
          <w:szCs w:val="28"/>
          <w:lang w:val="en-US" w:eastAsia="et-EE"/>
        </w:rPr>
        <w:t>s</w:t>
      </w:r>
      <w:r w:rsidRPr="00407492">
        <w:rPr>
          <w:b/>
          <w:sz w:val="28"/>
          <w:szCs w:val="28"/>
          <w:lang w:val="en-US" w:eastAsia="et-EE"/>
        </w:rPr>
        <w:t>:</w:t>
      </w:r>
    </w:p>
    <w:p w:rsidR="007B068E" w:rsidRPr="00407492" w:rsidRDefault="007B068E">
      <w:pPr>
        <w:rPr>
          <w:lang w:val="en-US"/>
        </w:rPr>
      </w:pPr>
    </w:p>
    <w:p w:rsidR="007B068E" w:rsidRPr="00407492" w:rsidRDefault="007B068E" w:rsidP="007B068E">
      <w:pPr>
        <w:jc w:val="both"/>
        <w:rPr>
          <w:lang w:val="en-US"/>
        </w:rPr>
      </w:pPr>
      <w:proofErr w:type="spellStart"/>
      <w:r w:rsidRPr="00407492">
        <w:rPr>
          <w:b/>
          <w:lang w:val="en-US"/>
        </w:rPr>
        <w:t>Naida</w:t>
      </w:r>
      <w:proofErr w:type="spellEnd"/>
      <w:r w:rsidRPr="00407492">
        <w:rPr>
          <w:b/>
          <w:lang w:val="en-US"/>
        </w:rPr>
        <w:t xml:space="preserve"> </w:t>
      </w:r>
      <w:proofErr w:type="spellStart"/>
      <w:r w:rsidRPr="00407492">
        <w:rPr>
          <w:b/>
          <w:lang w:val="en-US"/>
        </w:rPr>
        <w:t>Čaršimamović</w:t>
      </w:r>
      <w:proofErr w:type="spellEnd"/>
      <w:r w:rsidRPr="00407492">
        <w:rPr>
          <w:b/>
          <w:lang w:val="en-US"/>
        </w:rPr>
        <w:t xml:space="preserve"> </w:t>
      </w:r>
      <w:proofErr w:type="spellStart"/>
      <w:r w:rsidRPr="00407492">
        <w:rPr>
          <w:b/>
          <w:lang w:val="en-US"/>
        </w:rPr>
        <w:t>Vukotić</w:t>
      </w:r>
      <w:proofErr w:type="spellEnd"/>
      <w:r w:rsidRPr="00407492">
        <w:rPr>
          <w:lang w:val="en-US"/>
        </w:rPr>
        <w:t xml:space="preserve"> </w:t>
      </w:r>
      <w:r w:rsidR="00935E8C" w:rsidRPr="00407492">
        <w:rPr>
          <w:lang w:val="en-US"/>
        </w:rPr>
        <w:t xml:space="preserve">has </w:t>
      </w:r>
      <w:r w:rsidR="00407492" w:rsidRPr="00407492">
        <w:rPr>
          <w:lang w:val="en-US"/>
        </w:rPr>
        <w:t>nine</w:t>
      </w:r>
      <w:r w:rsidR="008219DF" w:rsidRPr="00407492">
        <w:rPr>
          <w:lang w:val="en-US"/>
        </w:rPr>
        <w:t>-year</w:t>
      </w:r>
      <w:r w:rsidR="00AC18D1" w:rsidRPr="00407492">
        <w:rPr>
          <w:lang w:val="en-US"/>
        </w:rPr>
        <w:t xml:space="preserve"> experience </w:t>
      </w:r>
      <w:r w:rsidR="00935E8C" w:rsidRPr="00407492">
        <w:rPr>
          <w:lang w:val="en-US"/>
        </w:rPr>
        <w:t xml:space="preserve">as </w:t>
      </w:r>
      <w:r w:rsidR="00D0043B">
        <w:rPr>
          <w:lang w:val="en-US"/>
        </w:rPr>
        <w:t>macro-</w:t>
      </w:r>
      <w:r w:rsidR="00935E8C" w:rsidRPr="00407492">
        <w:rPr>
          <w:lang w:val="en-US"/>
        </w:rPr>
        <w:t>fiscal consultant on</w:t>
      </w:r>
      <w:r w:rsidR="00D0043B">
        <w:rPr>
          <w:lang w:val="en-US"/>
        </w:rPr>
        <w:t xml:space="preserve"> </w:t>
      </w:r>
      <w:proofErr w:type="spellStart"/>
      <w:r w:rsidR="00D0043B">
        <w:rPr>
          <w:lang w:val="en-US"/>
        </w:rPr>
        <w:t>BiH</w:t>
      </w:r>
      <w:proofErr w:type="spellEnd"/>
      <w:r w:rsidR="00D0043B">
        <w:rPr>
          <w:lang w:val="en-US"/>
        </w:rPr>
        <w:t xml:space="preserve">, </w:t>
      </w:r>
      <w:r w:rsidR="00AC18D1" w:rsidRPr="00407492">
        <w:rPr>
          <w:lang w:val="en-US"/>
        </w:rPr>
        <w:t>Western Balkans and ECA projects</w:t>
      </w:r>
      <w:r w:rsidR="00935E8C" w:rsidRPr="00407492">
        <w:rPr>
          <w:lang w:val="en-US"/>
        </w:rPr>
        <w:t xml:space="preserve"> of </w:t>
      </w:r>
      <w:r w:rsidRPr="00407492">
        <w:rPr>
          <w:lang w:val="en-US"/>
        </w:rPr>
        <w:t xml:space="preserve">World Bank, </w:t>
      </w:r>
      <w:r w:rsidR="00AC18D1" w:rsidRPr="00407492">
        <w:rPr>
          <w:lang w:val="en-US"/>
        </w:rPr>
        <w:t xml:space="preserve">EC and </w:t>
      </w:r>
      <w:r w:rsidRPr="00407492">
        <w:rPr>
          <w:lang w:val="en-US"/>
        </w:rPr>
        <w:t xml:space="preserve">DFID. She </w:t>
      </w:r>
      <w:r w:rsidR="00AC18D1" w:rsidRPr="00407492">
        <w:rPr>
          <w:lang w:val="en-US"/>
        </w:rPr>
        <w:t>holds master's degree in fi</w:t>
      </w:r>
      <w:r w:rsidRPr="00407492">
        <w:rPr>
          <w:lang w:val="en-US"/>
        </w:rPr>
        <w:t xml:space="preserve">nance and is </w:t>
      </w:r>
      <w:r w:rsidR="00AC18D1" w:rsidRPr="00407492">
        <w:rPr>
          <w:lang w:val="en-US"/>
        </w:rPr>
        <w:t>completing</w:t>
      </w:r>
      <w:r w:rsidR="00935E8C" w:rsidRPr="00407492">
        <w:rPr>
          <w:lang w:val="en-US"/>
        </w:rPr>
        <w:t xml:space="preserve"> studies for economics PhD. P</w:t>
      </w:r>
      <w:r w:rsidR="00AC18D1" w:rsidRPr="00407492">
        <w:rPr>
          <w:lang w:val="en-US"/>
        </w:rPr>
        <w:t>rimary specialty is bud</w:t>
      </w:r>
      <w:r w:rsidR="00935E8C" w:rsidRPr="00407492">
        <w:rPr>
          <w:lang w:val="en-US"/>
        </w:rPr>
        <w:t>geting</w:t>
      </w:r>
      <w:r w:rsidR="008219DF" w:rsidRPr="00407492">
        <w:rPr>
          <w:lang w:val="en-US"/>
        </w:rPr>
        <w:t xml:space="preserve"> and PFM.</w:t>
      </w:r>
    </w:p>
    <w:p w:rsidR="008219DF" w:rsidRPr="00407492" w:rsidRDefault="008219DF" w:rsidP="007B068E">
      <w:pPr>
        <w:jc w:val="both"/>
        <w:rPr>
          <w:b/>
          <w:lang w:val="en-US"/>
        </w:rPr>
      </w:pPr>
    </w:p>
    <w:p w:rsidR="008219DF" w:rsidRPr="00407492" w:rsidRDefault="008219DF" w:rsidP="007B068E">
      <w:pPr>
        <w:jc w:val="both"/>
        <w:rPr>
          <w:lang w:val="en-US"/>
        </w:rPr>
      </w:pPr>
      <w:r w:rsidRPr="00407492">
        <w:rPr>
          <w:b/>
          <w:lang w:val="en-US"/>
        </w:rPr>
        <w:t xml:space="preserve">Irena </w:t>
      </w:r>
      <w:proofErr w:type="spellStart"/>
      <w:r w:rsidRPr="00407492">
        <w:rPr>
          <w:b/>
          <w:lang w:val="en-US"/>
        </w:rPr>
        <w:t>Jankulov</w:t>
      </w:r>
      <w:proofErr w:type="spellEnd"/>
      <w:r w:rsidRPr="00407492">
        <w:rPr>
          <w:b/>
          <w:lang w:val="en-US"/>
        </w:rPr>
        <w:t xml:space="preserve"> </w:t>
      </w:r>
      <w:proofErr w:type="spellStart"/>
      <w:r w:rsidRPr="00407492">
        <w:rPr>
          <w:b/>
          <w:lang w:val="en-US"/>
        </w:rPr>
        <w:t>Suljagić</w:t>
      </w:r>
      <w:proofErr w:type="spellEnd"/>
      <w:r w:rsidR="002A3EF5" w:rsidRPr="00407492">
        <w:rPr>
          <w:b/>
          <w:lang w:val="en-US"/>
        </w:rPr>
        <w:t xml:space="preserve"> </w:t>
      </w:r>
      <w:r w:rsidR="002A3EF5" w:rsidRPr="00407492">
        <w:rPr>
          <w:lang w:val="en-US"/>
        </w:rPr>
        <w:t xml:space="preserve">has </w:t>
      </w:r>
      <w:r w:rsidR="00407492" w:rsidRPr="00407492">
        <w:rPr>
          <w:lang w:val="en-US"/>
        </w:rPr>
        <w:t>ten-</w:t>
      </w:r>
      <w:r w:rsidR="002A3EF5" w:rsidRPr="00407492">
        <w:rPr>
          <w:lang w:val="en-US"/>
        </w:rPr>
        <w:t xml:space="preserve">year experience as economist working for national and international institutions in </w:t>
      </w:r>
      <w:proofErr w:type="spellStart"/>
      <w:r w:rsidR="002A3EF5" w:rsidRPr="00407492">
        <w:rPr>
          <w:lang w:val="en-US"/>
        </w:rPr>
        <w:t>BiH</w:t>
      </w:r>
      <w:proofErr w:type="spellEnd"/>
      <w:r w:rsidR="002A3EF5" w:rsidRPr="00407492">
        <w:rPr>
          <w:lang w:val="en-US"/>
        </w:rPr>
        <w:t xml:space="preserve"> and EU. She holds master's degree in development economics and is completing studies for economics PhD. Primary specialty is fiscal policy.</w:t>
      </w:r>
    </w:p>
    <w:p w:rsidR="008219DF" w:rsidRPr="00407492" w:rsidRDefault="008219DF" w:rsidP="007B068E">
      <w:pPr>
        <w:jc w:val="both"/>
        <w:rPr>
          <w:b/>
          <w:highlight w:val="yellow"/>
          <w:lang w:val="en-US"/>
        </w:rPr>
      </w:pPr>
    </w:p>
    <w:p w:rsidR="008219DF" w:rsidRPr="00407492" w:rsidRDefault="00407492">
      <w:pPr>
        <w:jc w:val="both"/>
        <w:rPr>
          <w:b/>
          <w:lang w:val="en-US"/>
        </w:rPr>
      </w:pPr>
      <w:r w:rsidRPr="00407492">
        <w:rPr>
          <w:b/>
          <w:lang w:val="en-US"/>
        </w:rPr>
        <w:t>Irina Smirnov</w:t>
      </w:r>
      <w:r w:rsidRPr="00407492">
        <w:rPr>
          <w:lang w:val="en-US"/>
        </w:rPr>
        <w:t xml:space="preserve"> has twelve-year experience as economist working for international institutions in </w:t>
      </w:r>
      <w:proofErr w:type="spellStart"/>
      <w:r w:rsidRPr="00407492">
        <w:rPr>
          <w:lang w:val="en-US"/>
        </w:rPr>
        <w:t>BiH</w:t>
      </w:r>
      <w:proofErr w:type="spellEnd"/>
      <w:r w:rsidRPr="00407492">
        <w:rPr>
          <w:lang w:val="en-US"/>
        </w:rPr>
        <w:t xml:space="preserve">. She holds master's degree in economics and is completing studies for economics PhD. </w:t>
      </w:r>
      <w:r w:rsidR="00D0043B">
        <w:rPr>
          <w:lang w:val="en-US"/>
        </w:rPr>
        <w:t>S</w:t>
      </w:r>
      <w:r w:rsidRPr="00407492">
        <w:rPr>
          <w:lang w:val="en-US"/>
        </w:rPr>
        <w:t>pecialt</w:t>
      </w:r>
      <w:r w:rsidR="00D0043B">
        <w:rPr>
          <w:lang w:val="en-US"/>
        </w:rPr>
        <w:t>ies include</w:t>
      </w:r>
      <w:r w:rsidRPr="00407492">
        <w:rPr>
          <w:lang w:val="en-US"/>
        </w:rPr>
        <w:t xml:space="preserve"> macroeconomics, public finance, foreign trade,</w:t>
      </w:r>
      <w:r>
        <w:rPr>
          <w:lang w:val="en-US"/>
        </w:rPr>
        <w:t xml:space="preserve"> and E</w:t>
      </w:r>
      <w:r w:rsidRPr="00407492">
        <w:rPr>
          <w:lang w:val="en-US"/>
        </w:rPr>
        <w:t>uropean integrations.</w:t>
      </w:r>
    </w:p>
    <w:sectPr w:rsidR="008219DF" w:rsidRPr="00407492" w:rsidSect="008219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15C3"/>
    <w:multiLevelType w:val="hybridMultilevel"/>
    <w:tmpl w:val="E0FEECB2"/>
    <w:lvl w:ilvl="0" w:tplc="3A26284C">
      <w:start w:val="1"/>
      <w:numFmt w:val="decimal"/>
      <w:pStyle w:val="Titre1verd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2BCA4AF0">
      <w:start w:val="1"/>
      <w:numFmt w:val="bullet"/>
      <w:pStyle w:val="Bulletverd"/>
      <w:lvlText w:val=""/>
      <w:lvlJc w:val="left"/>
      <w:pPr>
        <w:tabs>
          <w:tab w:val="num" w:pos="1077"/>
        </w:tabs>
        <w:ind w:left="1446" w:hanging="366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8E"/>
    <w:rsid w:val="00126F78"/>
    <w:rsid w:val="002A3EF5"/>
    <w:rsid w:val="00322F17"/>
    <w:rsid w:val="003A49F7"/>
    <w:rsid w:val="00407492"/>
    <w:rsid w:val="0048472C"/>
    <w:rsid w:val="005439DE"/>
    <w:rsid w:val="007B068E"/>
    <w:rsid w:val="007D3760"/>
    <w:rsid w:val="0081497B"/>
    <w:rsid w:val="008219DF"/>
    <w:rsid w:val="00935E8C"/>
    <w:rsid w:val="00AC18D1"/>
    <w:rsid w:val="00BD385E"/>
    <w:rsid w:val="00D0043B"/>
    <w:rsid w:val="00D30B32"/>
    <w:rsid w:val="00D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6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8D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8D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D1"/>
    <w:rPr>
      <w:rFonts w:ascii="Segoe UI" w:eastAsia="Times New Roman" w:hAnsi="Segoe UI" w:cs="Segoe UI"/>
      <w:sz w:val="18"/>
      <w:szCs w:val="18"/>
      <w:lang w:val="hr-HR" w:eastAsia="hr-HR"/>
    </w:rPr>
  </w:style>
  <w:style w:type="paragraph" w:customStyle="1" w:styleId="normaltableau">
    <w:name w:val="normal_tableau"/>
    <w:basedOn w:val="Normal"/>
    <w:rsid w:val="008219DF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Titre1verd">
    <w:name w:val="Titre 1 verd"/>
    <w:basedOn w:val="Normal"/>
    <w:rsid w:val="008219DF"/>
    <w:pPr>
      <w:numPr>
        <w:numId w:val="1"/>
      </w:numPr>
    </w:pPr>
    <w:rPr>
      <w:szCs w:val="20"/>
      <w:lang w:val="en-GB" w:eastAsia="fr-FR"/>
    </w:rPr>
  </w:style>
  <w:style w:type="paragraph" w:customStyle="1" w:styleId="Bulletverd">
    <w:name w:val="Bullet verd"/>
    <w:basedOn w:val="Normal"/>
    <w:rsid w:val="008219DF"/>
    <w:pPr>
      <w:numPr>
        <w:ilvl w:val="1"/>
        <w:numId w:val="1"/>
      </w:numPr>
    </w:pPr>
    <w:rPr>
      <w:szCs w:val="20"/>
      <w:lang w:val="en-GB" w:eastAsia="fr-FR"/>
    </w:rPr>
  </w:style>
  <w:style w:type="paragraph" w:styleId="NormalWeb">
    <w:name w:val="Normal (Web)"/>
    <w:basedOn w:val="Normal"/>
    <w:uiPriority w:val="99"/>
    <w:semiHidden/>
    <w:unhideWhenUsed/>
    <w:rsid w:val="008219DF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6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8D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8D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D1"/>
    <w:rPr>
      <w:rFonts w:ascii="Segoe UI" w:eastAsia="Times New Roman" w:hAnsi="Segoe UI" w:cs="Segoe UI"/>
      <w:sz w:val="18"/>
      <w:szCs w:val="18"/>
      <w:lang w:val="hr-HR" w:eastAsia="hr-HR"/>
    </w:rPr>
  </w:style>
  <w:style w:type="paragraph" w:customStyle="1" w:styleId="normaltableau">
    <w:name w:val="normal_tableau"/>
    <w:basedOn w:val="Normal"/>
    <w:rsid w:val="008219DF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Titre1verd">
    <w:name w:val="Titre 1 verd"/>
    <w:basedOn w:val="Normal"/>
    <w:rsid w:val="008219DF"/>
    <w:pPr>
      <w:numPr>
        <w:numId w:val="1"/>
      </w:numPr>
    </w:pPr>
    <w:rPr>
      <w:szCs w:val="20"/>
      <w:lang w:val="en-GB" w:eastAsia="fr-FR"/>
    </w:rPr>
  </w:style>
  <w:style w:type="paragraph" w:customStyle="1" w:styleId="Bulletverd">
    <w:name w:val="Bullet verd"/>
    <w:basedOn w:val="Normal"/>
    <w:rsid w:val="008219DF"/>
    <w:pPr>
      <w:numPr>
        <w:ilvl w:val="1"/>
        <w:numId w:val="1"/>
      </w:numPr>
    </w:pPr>
    <w:rPr>
      <w:szCs w:val="20"/>
      <w:lang w:val="en-GB" w:eastAsia="fr-FR"/>
    </w:rPr>
  </w:style>
  <w:style w:type="paragraph" w:styleId="NormalWeb">
    <w:name w:val="Normal (Web)"/>
    <w:basedOn w:val="Normal"/>
    <w:uiPriority w:val="99"/>
    <w:semiHidden/>
    <w:unhideWhenUsed/>
    <w:rsid w:val="008219D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ena.jankul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9855-8AB4-4438-849E-74E93BC6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Monetary Fund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 Carsimamovic Vukotic</dc:creator>
  <cp:lastModifiedBy>Suljagic</cp:lastModifiedBy>
  <cp:revision>2</cp:revision>
  <dcterms:created xsi:type="dcterms:W3CDTF">2014-02-28T23:56:00Z</dcterms:created>
  <dcterms:modified xsi:type="dcterms:W3CDTF">2014-02-28T23:56:00Z</dcterms:modified>
</cp:coreProperties>
</file>